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3" w:rsidRDefault="002B20B1" w:rsidP="00C60803">
      <w:r>
        <w:rPr>
          <w:noProof/>
        </w:rPr>
        <w:drawing>
          <wp:inline distT="0" distB="0" distL="0" distR="0">
            <wp:extent cx="6300470" cy="8644615"/>
            <wp:effectExtent l="0" t="0" r="0" b="0"/>
            <wp:docPr id="1" name="Рисунок 1" descr="C:\Users\User\AppData\Local\Microsoft\Windows\Temporary Internet Files\Content.Word\КТП  твоя будущая профе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ТП  твоя будущая професс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B1" w:rsidRDefault="002B20B1" w:rsidP="00C60803"/>
    <w:p w:rsidR="002B20B1" w:rsidRDefault="002B20B1" w:rsidP="00C60803"/>
    <w:p w:rsidR="002B20B1" w:rsidRDefault="002B20B1" w:rsidP="00C60803"/>
    <w:p w:rsidR="002B20B1" w:rsidRDefault="002B20B1" w:rsidP="00C60803">
      <w:bookmarkStart w:id="0" w:name="_GoBack"/>
      <w:bookmarkEnd w:id="0"/>
    </w:p>
    <w:tbl>
      <w:tblPr>
        <w:tblpPr w:leftFromText="180" w:rightFromText="180" w:vertAnchor="text" w:horzAnchor="margin" w:tblpXSpec="center" w:tblpY="43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460"/>
        <w:gridCol w:w="1078"/>
        <w:gridCol w:w="1078"/>
        <w:gridCol w:w="1214"/>
      </w:tblGrid>
      <w:tr w:rsidR="002B20B1" w:rsidRPr="00F476D8" w:rsidTr="00C57FA2">
        <w:trPr>
          <w:trHeight w:val="6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ind w:left="-34" w:firstLine="34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  <w:rPr>
                <w:b/>
              </w:rPr>
            </w:pPr>
            <w:r w:rsidRPr="00C60803">
              <w:rPr>
                <w:b/>
              </w:rPr>
              <w:t>Тема занятия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Кол-во час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>
              <w:t>Дата по план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>
              <w:t>Дата по факту</w:t>
            </w:r>
          </w:p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Вводное занятие.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Знакомство с дневником выбора профессии.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</w:p>
          <w:p w:rsidR="002B20B1" w:rsidRPr="00C60803" w:rsidRDefault="002B20B1" w:rsidP="00C57FA2">
            <w:pPr>
              <w:jc w:val="center"/>
            </w:pPr>
          </w:p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02.09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Внутренний мир человека и возможности его познания. 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Составление « дерева» психологических качеств личности.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09.09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Многообразие мира профессий.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Составление словаря профессий.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16.09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Представление о себе и проблема выбора профессии.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23.09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Секреты выбора профессии.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Ответы на вопросы: Какие три специальности относятся к одной профессии.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30.09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Склонности и интересы в профессиональном выборе </w:t>
            </w:r>
            <w:proofErr w:type="gramStart"/>
            <w:r w:rsidRPr="00C60803">
              <w:t xml:space="preserve">( </w:t>
            </w:r>
            <w:proofErr w:type="gramEnd"/>
            <w:r w:rsidRPr="00C60803">
              <w:t>« хочу»).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07.10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Возможности личности в профессиональной деятельности </w:t>
            </w:r>
            <w:proofErr w:type="gramStart"/>
            <w:r w:rsidRPr="00C60803">
              <w:t xml:space="preserve">( </w:t>
            </w:r>
            <w:proofErr w:type="gramEnd"/>
            <w:r w:rsidRPr="00C60803">
              <w:t>«могу»).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Знакомство с описаниями профессий.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14.10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Социальные проблемы труда («надо»). Разделение труда.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 xml:space="preserve">. Определить, в </w:t>
            </w:r>
            <w:proofErr w:type="gramStart"/>
            <w:r w:rsidRPr="00C60803">
              <w:t>деятельности</w:t>
            </w:r>
            <w:proofErr w:type="gramEnd"/>
            <w:r w:rsidRPr="00C60803">
              <w:t xml:space="preserve"> каких профессионалов преобладает труд сложный, простой, умственный, физический.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Содержание и характер труда.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Мои возможности, проблемы, и затруднения в выборе профессии.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04.11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Процесс и условия труда.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Письменная работа на тему « Труд в современном обществе» с последующим обсуждением.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11.11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Социально-психологический портрет современного профессионала.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12.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Анализ профессий. Основные признаки профессиональной деятельности.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Конкурс « Угадай профессию».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13.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Классификация профессий.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Составление формул профессий.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01.12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14.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Здоровье и выбор профессии. Контрольная работа по теме: « Путь к самопознанию. Образ « Я» и профессии.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Работа с « Анкетой здоровья» и нормативными документами по охране труда.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09.12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15.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Свойства нервной системы в профессиональной деятельности.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16.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Темперамент в профессиональном становлении личности.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 xml:space="preserve">. Анализ особенностей поведения людей, </w:t>
            </w:r>
            <w:r w:rsidRPr="00C60803">
              <w:lastRenderedPageBreak/>
              <w:t>имеющих разные типы темперамента, в конкретных ситуациях.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lastRenderedPageBreak/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23.12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lastRenderedPageBreak/>
              <w:t xml:space="preserve">     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Ведущие отношения личности и типы профессий.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13.01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18.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Эмоциональные состояния личности.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Самонаблюдение за динамикой настроения.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19.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Волевые качества личности.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Выполнение упражнений по воспитанию воли.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27.01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Интеллектуальные способности и успешность профессионального труда. Способности к запоминанию.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03.02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21.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Способность быть внимательным.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142244" w:rsidRDefault="002B20B1" w:rsidP="00C57FA2">
            <w:r>
              <w:t>10.02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Способность оперировать пространственными представлениями.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Способность устанавливать связи и закономерности между понятиями.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24.02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Способность изменять способы интеллектуальной деятельности.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02.03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Индивидуальные стили кодирования информации.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Индивидуальные стили переработки информации.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16.03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Неисчерпаемость человеческих ресурсов.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Составление индивидуальной программы самовоспитания.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23.03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</w:t>
            </w:r>
            <w:r>
              <w:t>28.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Человек в новых социально-экономических условиях.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06.04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 29.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Человек среди людей. Контрольная работа по теме: « Неисчерпаемость человеческих возможностей».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13.04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30.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Современный рынок труда и его требования к профессионалу.</w:t>
            </w:r>
          </w:p>
          <w:p w:rsidR="002B20B1" w:rsidRPr="00C60803" w:rsidRDefault="002B20B1" w:rsidP="00C57FA2">
            <w:pPr>
              <w:rPr>
                <w:b/>
              </w:rPr>
            </w:pPr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 xml:space="preserve">. Определение изменений состава профессий на одном из  предприятий за последние пять лет.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20.04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31.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Пути получения профессии.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Письменная работа « Мой путь в профессию».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27.04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32.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Моя профессиональная карьера.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Анализ личного профессионального плана.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05.05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33.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>Оценка способности школьников к выбору профессии.</w:t>
            </w:r>
          </w:p>
          <w:p w:rsidR="002B20B1" w:rsidRPr="00C60803" w:rsidRDefault="002B20B1" w:rsidP="00C57FA2">
            <w:proofErr w:type="spellStart"/>
            <w:r w:rsidRPr="00C60803">
              <w:t>Пр</w:t>
            </w:r>
            <w:proofErr w:type="gramStart"/>
            <w:r w:rsidRPr="00C60803">
              <w:t>.р</w:t>
            </w:r>
            <w:proofErr w:type="gramEnd"/>
            <w:r w:rsidRPr="00C60803">
              <w:t>аб</w:t>
            </w:r>
            <w:proofErr w:type="spellEnd"/>
            <w:r w:rsidRPr="00C60803">
              <w:t>. Определение способности школьников к выбору профессии.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12.05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  <w:tr w:rsidR="002B20B1" w:rsidRPr="00C60803" w:rsidTr="00C57FA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r w:rsidRPr="00C60803">
              <w:t xml:space="preserve">    34.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roofErr w:type="spellStart"/>
            <w:r w:rsidRPr="00C60803">
              <w:t>Профконсультационные</w:t>
            </w:r>
            <w:proofErr w:type="spellEnd"/>
            <w:r w:rsidRPr="00C60803">
              <w:t xml:space="preserve"> услуги.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>
            <w:pPr>
              <w:jc w:val="center"/>
            </w:pPr>
            <w:r w:rsidRPr="00C60803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D0725B" w:rsidRDefault="002B20B1" w:rsidP="00C57FA2">
            <w:r>
              <w:t>19.05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1" w:rsidRPr="00C60803" w:rsidRDefault="002B20B1" w:rsidP="00C57FA2"/>
        </w:tc>
      </w:tr>
    </w:tbl>
    <w:p w:rsidR="002B20B1" w:rsidRPr="002B20B1" w:rsidRDefault="002B20B1" w:rsidP="00C60803"/>
    <w:p w:rsidR="003B3FD6" w:rsidRPr="00C60803" w:rsidRDefault="003B3FD6"/>
    <w:sectPr w:rsidR="003B3FD6" w:rsidRPr="00C60803" w:rsidSect="00C6080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803"/>
    <w:rsid w:val="002B20B1"/>
    <w:rsid w:val="003B3FD6"/>
    <w:rsid w:val="00C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2EC9-9EDB-4E20-912B-D71F2369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2015-10-10T07:56:00Z</cp:lastPrinted>
  <dcterms:created xsi:type="dcterms:W3CDTF">2015-10-10T07:51:00Z</dcterms:created>
  <dcterms:modified xsi:type="dcterms:W3CDTF">2016-02-10T07:34:00Z</dcterms:modified>
</cp:coreProperties>
</file>